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rtl w:val="0"/>
        </w:rPr>
      </w:r>
    </w:p>
    <w:p w:rsidR="00000000" w:rsidDel="00000000" w:rsidP="00000000" w:rsidRDefault="00000000" w:rsidRPr="00000000" w14:paraId="00000002">
      <w:pPr>
        <w:pageBreakBefore w:val="0"/>
        <w:jc w:val="center"/>
        <w:rPr>
          <w:b w:val="1"/>
          <w:u w:val="single"/>
        </w:rPr>
      </w:pPr>
      <w:r w:rsidDel="00000000" w:rsidR="00000000" w:rsidRPr="00000000">
        <w:rPr>
          <w:b w:val="1"/>
          <w:u w:val="single"/>
          <w:rtl w:val="0"/>
        </w:rPr>
        <w:t xml:space="preserve">District Accountability Advisory Committee (DAAC) Agenda</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t xml:space="preserve">December 12, 2023</w:t>
      </w:r>
    </w:p>
    <w:p w:rsidR="00000000" w:rsidDel="00000000" w:rsidP="00000000" w:rsidRDefault="00000000" w:rsidRPr="00000000" w14:paraId="00000005">
      <w:pPr>
        <w:pageBreakBefore w:val="0"/>
        <w:jc w:val="center"/>
        <w:rPr/>
      </w:pPr>
      <w:r w:rsidDel="00000000" w:rsidR="00000000" w:rsidRPr="00000000">
        <w:rPr>
          <w:rtl w:val="0"/>
        </w:rPr>
        <w:t xml:space="preserve">Peakview Hall 6-8 pm</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Call Meeting to Order: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C">
      <w:pPr>
        <w:pageBreakBefore w:val="0"/>
        <w:rPr>
          <w:b w:val="1"/>
        </w:rPr>
      </w:pPr>
      <w:hyperlink r:id="rId7">
        <w:r w:rsidDel="00000000" w:rsidR="00000000" w:rsidRPr="00000000">
          <w:rPr>
            <w:b w:val="1"/>
            <w:color w:val="1155cc"/>
            <w:u w:val="single"/>
            <w:rtl w:val="0"/>
          </w:rPr>
          <w:t xml:space="preserve">Approval of Last Meeting Minutes</w:t>
        </w:r>
      </w:hyperlink>
      <w:r w:rsidDel="00000000" w:rsidR="00000000" w:rsidRPr="00000000">
        <w:rPr>
          <w:b w:val="1"/>
          <w:rtl w:val="0"/>
        </w:rPr>
        <w:t xml:space="preserve">: </w:t>
      </w:r>
    </w:p>
    <w:p w:rsidR="00000000" w:rsidDel="00000000" w:rsidP="00000000" w:rsidRDefault="00000000" w:rsidRPr="00000000" w14:paraId="0000000D">
      <w:pPr>
        <w:pageBreakBefore w:val="0"/>
        <w:rPr>
          <w:b w:val="1"/>
        </w:rPr>
      </w:pPr>
      <w:r w:rsidDel="00000000" w:rsidR="00000000" w:rsidRPr="00000000">
        <w:rPr>
          <w:b w:val="1"/>
          <w:rtl w:val="0"/>
        </w:rPr>
        <w:t xml:space="preserve">Approval of Agenda: </w:t>
      </w:r>
    </w:p>
    <w:p w:rsidR="00000000" w:rsidDel="00000000" w:rsidP="00000000" w:rsidRDefault="00000000" w:rsidRPr="00000000" w14:paraId="0000000E">
      <w:pPr>
        <w:pageBreakBefore w:val="0"/>
        <w:rPr/>
      </w:pPr>
      <w:r w:rsidDel="00000000" w:rsidR="00000000" w:rsidRPr="00000000">
        <w:rPr>
          <w:b w:val="1"/>
          <w:rtl w:val="0"/>
        </w:rPr>
        <w:t xml:space="preserve">Administration Update: </w:t>
      </w:r>
      <w:r w:rsidDel="00000000" w:rsidR="00000000" w:rsidRPr="00000000">
        <w:rPr>
          <w:rtl w:val="0"/>
        </w:rPr>
        <w:t xml:space="preserve">Lisa Fillo, Executive Director of Learning Services</w:t>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b w:val="1"/>
          <w:rtl w:val="0"/>
        </w:rPr>
        <w:t xml:space="preserve">Board Update: </w:t>
      </w:r>
      <w:r w:rsidDel="00000000" w:rsidR="00000000" w:rsidRPr="00000000">
        <w:rPr>
          <w:rtl w:val="0"/>
        </w:rPr>
        <w:t xml:space="preserve">Jamilynn D’Avola, Board of Education Director</w:t>
      </w:r>
    </w:p>
    <w:p w:rsidR="00000000" w:rsidDel="00000000" w:rsidP="00000000" w:rsidRDefault="00000000" w:rsidRPr="00000000" w14:paraId="00000011">
      <w:pPr>
        <w:pageBreakBefore w:val="0"/>
        <w:ind w:left="720" w:firstLine="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Presentations: </w:t>
      </w:r>
    </w:p>
    <w:p w:rsidR="00000000" w:rsidDel="00000000" w:rsidP="00000000" w:rsidRDefault="00000000" w:rsidRPr="00000000" w14:paraId="00000013">
      <w:pPr>
        <w:pageBreakBefore w:val="0"/>
        <w:numPr>
          <w:ilvl w:val="0"/>
          <w:numId w:val="2"/>
        </w:numPr>
        <w:ind w:left="720" w:hanging="360"/>
        <w:rPr>
          <w:u w:val="none"/>
        </w:rPr>
      </w:pPr>
      <w:r w:rsidDel="00000000" w:rsidR="00000000" w:rsidRPr="00000000">
        <w:rPr>
          <w:rtl w:val="0"/>
        </w:rPr>
        <w:t xml:space="preserve">Bruce Brown -</w:t>
      </w:r>
      <w:hyperlink r:id="rId8">
        <w:r w:rsidDel="00000000" w:rsidR="00000000" w:rsidRPr="00000000">
          <w:rPr>
            <w:color w:val="1155cc"/>
            <w:u w:val="single"/>
            <w:rtl w:val="0"/>
          </w:rPr>
          <w:t xml:space="preserve"> Operations Office: Facilities</w:t>
        </w:r>
      </w:hyperlink>
      <w:r w:rsidDel="00000000" w:rsidR="00000000" w:rsidRPr="00000000">
        <w:rPr>
          <w:rtl w:val="0"/>
        </w:rPr>
      </w:r>
    </w:p>
    <w:p w:rsidR="00000000" w:rsidDel="00000000" w:rsidP="00000000" w:rsidRDefault="00000000" w:rsidRPr="00000000" w14:paraId="00000014">
      <w:pPr>
        <w:pageBreakBefore w:val="0"/>
        <w:numPr>
          <w:ilvl w:val="0"/>
          <w:numId w:val="2"/>
        </w:numPr>
        <w:ind w:left="720" w:hanging="360"/>
        <w:rPr/>
      </w:pPr>
      <w:r w:rsidDel="00000000" w:rsidR="00000000" w:rsidRPr="00000000">
        <w:rPr>
          <w:rtl w:val="0"/>
        </w:rPr>
        <w:t xml:space="preserve">Evelyn Phillips - </w:t>
      </w:r>
      <w:hyperlink r:id="rId9">
        <w:r w:rsidDel="00000000" w:rsidR="00000000" w:rsidRPr="00000000">
          <w:rPr>
            <w:color w:val="1155cc"/>
            <w:u w:val="single"/>
            <w:rtl w:val="0"/>
          </w:rPr>
          <w:t xml:space="preserve">Facilities Master Plan</w:t>
        </w:r>
      </w:hyperlink>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pPr>
      <w:r w:rsidDel="00000000" w:rsidR="00000000" w:rsidRPr="00000000">
        <w:rPr>
          <w:rFonts w:ascii="Roboto" w:cs="Roboto" w:eastAsia="Roboto" w:hAnsi="Roboto"/>
          <w:color w:val="202124"/>
          <w:rtl w:val="0"/>
        </w:rPr>
        <w:t xml:space="preserve">Verenice Gutierrez - Liberty Tree Charter Renewal</w:t>
      </w:r>
      <w:r w:rsidDel="00000000" w:rsidR="00000000" w:rsidRPr="00000000">
        <w:rPr>
          <w:rtl w:val="0"/>
        </w:rPr>
        <w:t xml:space="preserve"> </w:t>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i w:val="1"/>
          <w:highlight w:val="yellow"/>
        </w:rPr>
      </w:pPr>
      <w:r w:rsidDel="00000000" w:rsidR="00000000" w:rsidRPr="00000000">
        <w:rPr>
          <w:b w:val="1"/>
          <w:rtl w:val="0"/>
        </w:rPr>
        <w:t xml:space="preserve">SAC Reports: </w:t>
      </w:r>
      <w:r w:rsidDel="00000000" w:rsidR="00000000" w:rsidRPr="00000000">
        <w:rPr>
          <w:rtl w:val="0"/>
        </w:rPr>
      </w:r>
    </w:p>
    <w:p w:rsidR="00000000" w:rsidDel="00000000" w:rsidP="00000000" w:rsidRDefault="00000000" w:rsidRPr="00000000" w14:paraId="00000019">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1A">
      <w:pPr>
        <w:pageBreakBefore w:val="0"/>
        <w:ind w:left="0" w:firstLine="0"/>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Todd Blum</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Katharine Euler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Shelby Esquivel</w:t>
            </w:r>
          </w:p>
          <w:p w:rsidR="00000000" w:rsidDel="00000000" w:rsidP="00000000" w:rsidRDefault="00000000" w:rsidRPr="00000000" w14:paraId="00000027">
            <w:pPr>
              <w:widowControl w:val="0"/>
              <w:spacing w:line="240" w:lineRule="auto"/>
              <w:rPr>
                <w:color w:val="222222"/>
                <w:highlight w:val="white"/>
              </w:rPr>
            </w:pPr>
            <w:r w:rsidDel="00000000" w:rsidR="00000000" w:rsidRPr="00000000">
              <w:rPr>
                <w:rtl w:val="0"/>
              </w:rPr>
              <w:t xml:space="preserve">Kirsten Davis-Kleinheksel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Beckworth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Boulware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Erin Pugh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Annette Cifuentes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Kyle York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Michelle Wendt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Kathy Beadles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Scott Cox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highlight w:val="white"/>
                <w:rtl w:val="0"/>
              </w:rPr>
              <w:t xml:space="preserve">Carlos Lozano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 Candelaria</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Erica West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Kayli Kelchen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Daniela Phillips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Sandi Smith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Georgia" w:cs="Georgia" w:eastAsia="Georgia" w:hAnsi="Georgia"/>
                <w:color w:val="222222"/>
                <w:highlight w:val="white"/>
                <w:rtl w:val="0"/>
              </w:rPr>
              <w:t xml:space="preserve">Nora Faircloth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Lindsey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Leider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Hillary Douglas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Ashleigh Anderson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Wendy Murphy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Jeff Hall</w:t>
            </w:r>
          </w:p>
          <w:p w:rsidR="00000000" w:rsidDel="00000000" w:rsidP="00000000" w:rsidRDefault="00000000" w:rsidRPr="00000000" w14:paraId="00000084">
            <w:pPr>
              <w:widowControl w:val="0"/>
              <w:spacing w:line="240" w:lineRule="auto"/>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5">
      <w:pPr>
        <w:pageBreakBefore w:val="0"/>
        <w:ind w:left="0" w:firstLine="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98">
      <w:pPr>
        <w:pageBreakBefore w:val="0"/>
        <w:numPr>
          <w:ilvl w:val="0"/>
          <w:numId w:val="5"/>
        </w:numPr>
        <w:ind w:left="1440" w:hanging="360"/>
        <w:rPr>
          <w:u w:val="none"/>
        </w:rPr>
      </w:pPr>
      <w:r w:rsidDel="00000000" w:rsidR="00000000" w:rsidRPr="00000000">
        <w:rPr>
          <w:b w:val="1"/>
          <w:rtl w:val="0"/>
        </w:rPr>
        <w:t xml:space="preserve">ByLaws</w:t>
      </w:r>
      <w:r w:rsidDel="00000000" w:rsidR="00000000" w:rsidRPr="00000000">
        <w:rPr>
          <w:rtl w:val="0"/>
        </w:rPr>
        <w:t xml:space="preserve"> will meet as needed.</w:t>
      </w:r>
    </w:p>
    <w:p w:rsidR="00000000" w:rsidDel="00000000" w:rsidP="00000000" w:rsidRDefault="00000000" w:rsidRPr="00000000" w14:paraId="00000099">
      <w:pPr>
        <w:pageBreakBefore w:val="0"/>
        <w:numPr>
          <w:ilvl w:val="0"/>
          <w:numId w:val="5"/>
        </w:numPr>
        <w:ind w:left="1440" w:hanging="360"/>
        <w:rPr>
          <w:u w:val="none"/>
        </w:rPr>
      </w:pPr>
      <w:r w:rsidDel="00000000" w:rsidR="00000000" w:rsidRPr="00000000">
        <w:rPr>
          <w:b w:val="1"/>
          <w:rtl w:val="0"/>
        </w:rPr>
        <w:t xml:space="preserve">Family Engagement</w:t>
      </w:r>
      <w:r w:rsidDel="00000000" w:rsidR="00000000" w:rsidRPr="00000000">
        <w:rPr>
          <w:rtl w:val="0"/>
        </w:rPr>
        <w:t xml:space="preserve"> - Will meet at 5:15pm in Room 122 (Karen Parks) prior to the regular December DAAC meeting</w:t>
      </w:r>
    </w:p>
    <w:p w:rsidR="00000000" w:rsidDel="00000000" w:rsidP="00000000" w:rsidRDefault="00000000" w:rsidRPr="00000000" w14:paraId="0000009A">
      <w:pPr>
        <w:pageBreakBefore w:val="0"/>
        <w:numPr>
          <w:ilvl w:val="0"/>
          <w:numId w:val="5"/>
        </w:numPr>
        <w:ind w:left="1440" w:hanging="360"/>
        <w:rPr>
          <w:u w:val="none"/>
        </w:rPr>
      </w:pPr>
      <w:r w:rsidDel="00000000" w:rsidR="00000000" w:rsidRPr="00000000">
        <w:rPr>
          <w:b w:val="1"/>
          <w:rtl w:val="0"/>
        </w:rPr>
        <w:t xml:space="preserve">Continuous Improvement Planning</w:t>
      </w:r>
      <w:r w:rsidDel="00000000" w:rsidR="00000000" w:rsidRPr="00000000">
        <w:rPr>
          <w:rtl w:val="0"/>
        </w:rPr>
        <w:t xml:space="preserve"> - No meeting until January</w:t>
      </w:r>
    </w:p>
    <w:p w:rsidR="00000000" w:rsidDel="00000000" w:rsidP="00000000" w:rsidRDefault="00000000" w:rsidRPr="00000000" w14:paraId="0000009B">
      <w:pPr>
        <w:pageBreakBefore w:val="0"/>
        <w:numPr>
          <w:ilvl w:val="0"/>
          <w:numId w:val="5"/>
        </w:numPr>
        <w:ind w:left="1440" w:hanging="360"/>
        <w:rPr>
          <w:u w:val="none"/>
        </w:rPr>
      </w:pPr>
      <w:r w:rsidDel="00000000" w:rsidR="00000000" w:rsidRPr="00000000">
        <w:rPr>
          <w:b w:val="1"/>
          <w:rtl w:val="0"/>
        </w:rPr>
        <w:t xml:space="preserve">Charter</w:t>
      </w:r>
      <w:r w:rsidDel="00000000" w:rsidR="00000000" w:rsidRPr="00000000">
        <w:rPr>
          <w:rtl w:val="0"/>
        </w:rPr>
        <w:t xml:space="preserve"> - will meet when there is a charter application or review</w:t>
      </w:r>
    </w:p>
    <w:p w:rsidR="00000000" w:rsidDel="00000000" w:rsidP="00000000" w:rsidRDefault="00000000" w:rsidRPr="00000000" w14:paraId="0000009C">
      <w:pPr>
        <w:pageBreakBefore w:val="0"/>
        <w:numPr>
          <w:ilvl w:val="0"/>
          <w:numId w:val="5"/>
        </w:numPr>
        <w:ind w:left="1440" w:hanging="360"/>
        <w:rPr>
          <w:u w:val="none"/>
        </w:rPr>
      </w:pPr>
      <w:r w:rsidDel="00000000" w:rsidR="00000000" w:rsidRPr="00000000">
        <w:rPr>
          <w:b w:val="1"/>
          <w:rtl w:val="0"/>
        </w:rPr>
        <w:t xml:space="preserve">Budget/MLO</w:t>
      </w:r>
      <w:r w:rsidDel="00000000" w:rsidR="00000000" w:rsidRPr="00000000">
        <w:rPr>
          <w:rtl w:val="0"/>
        </w:rPr>
        <w:t xml:space="preserve"> - Will meet at 5:15pm in the Excellence Lab prior to the regular December DAAC meeting. (Virtual meeting on 12/5 at 5:30pm)</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ind w:left="1440" w:firstLine="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b w:val="1"/>
          <w:rtl w:val="0"/>
        </w:rPr>
        <w:t xml:space="preserve">Unfinished Business: </w:t>
      </w:r>
      <w:r w:rsidDel="00000000" w:rsidR="00000000" w:rsidRPr="00000000">
        <w:rPr>
          <w:rtl w:val="0"/>
        </w:rPr>
      </w:r>
    </w:p>
    <w:p w:rsidR="00000000" w:rsidDel="00000000" w:rsidP="00000000" w:rsidRDefault="00000000" w:rsidRPr="00000000" w14:paraId="000000A0">
      <w:pPr>
        <w:pageBreakBefore w:val="0"/>
        <w:numPr>
          <w:ilvl w:val="0"/>
          <w:numId w:val="1"/>
        </w:numPr>
        <w:ind w:left="720" w:hanging="360"/>
        <w:rPr>
          <w:u w:val="none"/>
        </w:rPr>
      </w:pPr>
      <w:r w:rsidDel="00000000" w:rsidR="00000000" w:rsidRPr="00000000">
        <w:rPr>
          <w:rtl w:val="0"/>
        </w:rPr>
      </w:r>
    </w:p>
    <w:p w:rsidR="00000000" w:rsidDel="00000000" w:rsidP="00000000" w:rsidRDefault="00000000" w:rsidRPr="00000000" w14:paraId="000000A1">
      <w:pPr>
        <w:pageBreakBefore w:val="0"/>
        <w:ind w:left="720" w:firstLine="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b w:val="1"/>
          <w:rtl w:val="0"/>
        </w:rPr>
        <w:t xml:space="preserve">New Business: </w:t>
      </w:r>
      <w:r w:rsidDel="00000000" w:rsidR="00000000" w:rsidRPr="00000000">
        <w:rPr>
          <w:rtl w:val="0"/>
        </w:rPr>
      </w:r>
    </w:p>
    <w:p w:rsidR="00000000" w:rsidDel="00000000" w:rsidP="00000000" w:rsidRDefault="00000000" w:rsidRPr="00000000" w14:paraId="000000A3">
      <w:pPr>
        <w:numPr>
          <w:ilvl w:val="0"/>
          <w:numId w:val="3"/>
        </w:numPr>
        <w:ind w:left="720" w:right="600" w:hanging="360"/>
      </w:pPr>
      <w:r w:rsidDel="00000000" w:rsidR="00000000" w:rsidRPr="00000000">
        <w:rPr>
          <w:color w:val="222222"/>
          <w:highlight w:val="white"/>
          <w:rtl w:val="0"/>
        </w:rPr>
        <w:t xml:space="preserve">There is a free, self-paced, online course intended for School Accountability Committee members to learn more about the legislation and best practices. It is currently available in English and they are in the process of having it translated into Spanish. </w:t>
      </w:r>
      <w:hyperlink r:id="rId10">
        <w:r w:rsidDel="00000000" w:rsidR="00000000" w:rsidRPr="00000000">
          <w:rPr>
            <w:color w:val="1155cc"/>
            <w:highlight w:val="white"/>
            <w:u w:val="single"/>
            <w:rtl w:val="0"/>
          </w:rPr>
          <w:t xml:space="preserve">You may access it here</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A4">
      <w:pPr>
        <w:pageBreakBefore w:val="0"/>
        <w:ind w:left="720" w:firstLine="0"/>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Future Business: </w:t>
      </w:r>
    </w:p>
    <w:p w:rsidR="00000000" w:rsidDel="00000000" w:rsidP="00000000" w:rsidRDefault="00000000" w:rsidRPr="00000000" w14:paraId="000000A6">
      <w:pPr>
        <w:pageBreakBefore w:val="0"/>
        <w:numPr>
          <w:ilvl w:val="0"/>
          <w:numId w:val="6"/>
        </w:numPr>
        <w:ind w:left="720" w:hanging="360"/>
        <w:rPr>
          <w:u w:val="none"/>
        </w:rPr>
      </w:pPr>
      <w:hyperlink r:id="rId11">
        <w:r w:rsidDel="00000000" w:rsidR="00000000" w:rsidRPr="00000000">
          <w:rPr>
            <w:color w:val="1155cc"/>
            <w:u w:val="single"/>
            <w:rtl w:val="0"/>
          </w:rPr>
          <w:t xml:space="preserve">Please add your school’s SAC meetings to this spreadsheet</w:t>
        </w:r>
      </w:hyperlink>
      <w:r w:rsidDel="00000000" w:rsidR="00000000" w:rsidRPr="00000000">
        <w:rPr>
          <w:rtl w:val="0"/>
        </w:rPr>
        <w:t xml:space="preserve">.</w:t>
      </w:r>
    </w:p>
    <w:p w:rsidR="00000000" w:rsidDel="00000000" w:rsidP="00000000" w:rsidRDefault="00000000" w:rsidRPr="00000000" w14:paraId="000000A7">
      <w:pPr>
        <w:pageBreakBefore w:val="0"/>
        <w:numPr>
          <w:ilvl w:val="0"/>
          <w:numId w:val="6"/>
        </w:numPr>
        <w:ind w:left="720" w:hanging="360"/>
        <w:rPr>
          <w:u w:val="none"/>
        </w:rPr>
      </w:pPr>
      <w:r w:rsidDel="00000000" w:rsidR="00000000" w:rsidRPr="00000000">
        <w:rPr>
          <w:i w:val="1"/>
          <w:rtl w:val="0"/>
        </w:rPr>
        <w:t xml:space="preserve">January Presentation</w:t>
      </w:r>
      <w:r w:rsidDel="00000000" w:rsidR="00000000" w:rsidRPr="00000000">
        <w:rPr>
          <w:rtl w:val="0"/>
        </w:rPr>
        <w:t xml:space="preserve">: Dave Watson on Safety and Security</w:t>
      </w:r>
    </w:p>
    <w:p w:rsidR="00000000" w:rsidDel="00000000" w:rsidP="00000000" w:rsidRDefault="00000000" w:rsidRPr="00000000" w14:paraId="000000A8">
      <w:pPr>
        <w:pageBreakBefore w:val="0"/>
        <w:numPr>
          <w:ilvl w:val="0"/>
          <w:numId w:val="6"/>
        </w:numPr>
        <w:ind w:left="720" w:hanging="360"/>
        <w:rPr>
          <w:u w:val="none"/>
        </w:rPr>
      </w:pPr>
      <w:r w:rsidDel="00000000" w:rsidR="00000000" w:rsidRPr="00000000">
        <w:rPr>
          <w:i w:val="1"/>
          <w:rtl w:val="0"/>
        </w:rPr>
        <w:t xml:space="preserve">February Presentation</w:t>
      </w:r>
      <w:r w:rsidDel="00000000" w:rsidR="00000000" w:rsidRPr="00000000">
        <w:rPr>
          <w:rtl w:val="0"/>
        </w:rPr>
        <w:t xml:space="preserve">: Dustin Horras, SCZ Superintendent and Brian Smith, FZ Superintendent</w:t>
      </w:r>
    </w:p>
    <w:p w:rsidR="00000000" w:rsidDel="00000000" w:rsidP="00000000" w:rsidRDefault="00000000" w:rsidRPr="00000000" w14:paraId="000000A9">
      <w:pPr>
        <w:pageBreakBefore w:val="0"/>
        <w:numPr>
          <w:ilvl w:val="0"/>
          <w:numId w:val="6"/>
        </w:numPr>
        <w:ind w:left="720" w:hanging="360"/>
        <w:rPr>
          <w:u w:val="none"/>
        </w:rPr>
      </w:pPr>
      <w:r w:rsidDel="00000000" w:rsidR="00000000" w:rsidRPr="00000000">
        <w:rPr>
          <w:i w:val="1"/>
          <w:rtl w:val="0"/>
        </w:rPr>
        <w:t xml:space="preserve">March Presentation</w:t>
      </w:r>
      <w:r w:rsidDel="00000000" w:rsidR="00000000" w:rsidRPr="00000000">
        <w:rPr>
          <w:rtl w:val="0"/>
        </w:rPr>
        <w:t xml:space="preserve">: Theresa Ritz, PZ Superintendent and Verenice Gutierrez, ICZ Superintendent</w:t>
      </w:r>
    </w:p>
    <w:p w:rsidR="00000000" w:rsidDel="00000000" w:rsidP="00000000" w:rsidRDefault="00000000" w:rsidRPr="00000000" w14:paraId="000000AA">
      <w:pPr>
        <w:pageBreakBefore w:val="0"/>
        <w:numPr>
          <w:ilvl w:val="0"/>
          <w:numId w:val="6"/>
        </w:numPr>
        <w:ind w:left="720" w:hanging="360"/>
        <w:rPr>
          <w:u w:val="none"/>
        </w:rPr>
      </w:pPr>
      <w:r w:rsidDel="00000000" w:rsidR="00000000" w:rsidRPr="00000000">
        <w:rPr>
          <w:i w:val="1"/>
          <w:rtl w:val="0"/>
        </w:rPr>
        <w:t xml:space="preserve">April Presentation</w:t>
      </w:r>
      <w:r w:rsidDel="00000000" w:rsidR="00000000" w:rsidRPr="00000000">
        <w:rPr>
          <w:rtl w:val="0"/>
        </w:rPr>
        <w:t xml:space="preserve">: Karen Bixler on Title Programs</w:t>
      </w:r>
      <w:r w:rsidDel="00000000" w:rsidR="00000000" w:rsidRPr="00000000">
        <w:rPr>
          <w:rtl w:val="0"/>
        </w:rPr>
      </w:r>
    </w:p>
    <w:p w:rsidR="00000000" w:rsidDel="00000000" w:rsidP="00000000" w:rsidRDefault="00000000" w:rsidRPr="00000000" w14:paraId="000000AB">
      <w:pPr>
        <w:pageBreakBefore w:val="0"/>
        <w:ind w:left="360"/>
        <w:rPr/>
      </w:pPr>
      <w:r w:rsidDel="00000000" w:rsidR="00000000" w:rsidRPr="00000000">
        <w:rPr>
          <w:rtl w:val="0"/>
        </w:rPr>
      </w:r>
    </w:p>
    <w:p w:rsidR="00000000" w:rsidDel="00000000" w:rsidP="00000000" w:rsidRDefault="00000000" w:rsidRPr="00000000" w14:paraId="000000AC">
      <w:pPr>
        <w:pageBreakBefore w:val="0"/>
        <w:ind w:left="-360" w:firstLine="360"/>
        <w:rPr>
          <w:b w:val="1"/>
        </w:rPr>
      </w:pPr>
      <w:r w:rsidDel="00000000" w:rsidR="00000000" w:rsidRPr="00000000">
        <w:rPr>
          <w:b w:val="1"/>
          <w:rtl w:val="0"/>
        </w:rPr>
        <w:t xml:space="preserve">Adjournment: </w:t>
      </w:r>
    </w:p>
    <w:p w:rsidR="00000000" w:rsidDel="00000000" w:rsidP="00000000" w:rsidRDefault="00000000" w:rsidRPr="00000000" w14:paraId="000000AD">
      <w:pPr>
        <w:pageBreakBefore w:val="0"/>
        <w:ind w:left="-360" w:firstLine="360"/>
        <w:rPr>
          <w:b w:val="1"/>
        </w:rPr>
      </w:pPr>
      <w:r w:rsidDel="00000000" w:rsidR="00000000" w:rsidRPr="00000000">
        <w:rPr>
          <w:rtl w:val="0"/>
        </w:rPr>
      </w:r>
    </w:p>
    <w:p w:rsidR="00000000" w:rsidDel="00000000" w:rsidP="00000000" w:rsidRDefault="00000000" w:rsidRPr="00000000" w14:paraId="000000AE">
      <w:pPr>
        <w:pageBreakBefore w:val="0"/>
        <w:ind w:left="-360" w:firstLine="360"/>
        <w:rPr>
          <w:b w:val="1"/>
        </w:rPr>
      </w:pPr>
      <w:r w:rsidDel="00000000" w:rsidR="00000000" w:rsidRPr="00000000">
        <w:rPr>
          <w:rtl w:val="0"/>
        </w:rPr>
      </w:r>
    </w:p>
    <w:p w:rsidR="00000000" w:rsidDel="00000000" w:rsidP="00000000" w:rsidRDefault="00000000" w:rsidRPr="00000000" w14:paraId="000000AF">
      <w:pPr>
        <w:numPr>
          <w:ilvl w:val="0"/>
          <w:numId w:val="4"/>
        </w:numPr>
        <w:ind w:left="720" w:hanging="360"/>
      </w:pPr>
      <w:r w:rsidDel="00000000" w:rsidR="00000000" w:rsidRPr="00000000">
        <w:rPr>
          <w:b w:val="1"/>
          <w:rtl w:val="0"/>
        </w:rPr>
        <w:t xml:space="preserve">23-24 DAAC Dates</w:t>
      </w:r>
      <w:r w:rsidDel="00000000" w:rsidR="00000000" w:rsidRPr="00000000">
        <w:rPr>
          <w:rtl w:val="0"/>
        </w:rPr>
        <w:t xml:space="preserve">: January 23rd, February 20th, March 12th, April 23rd, May 14th</w:t>
      </w:r>
    </w:p>
    <w:p w:rsidR="00000000" w:rsidDel="00000000" w:rsidP="00000000" w:rsidRDefault="00000000" w:rsidRPr="00000000" w14:paraId="000000B0">
      <w:pPr>
        <w:numPr>
          <w:ilvl w:val="0"/>
          <w:numId w:val="4"/>
        </w:numPr>
        <w:ind w:left="720" w:hanging="360"/>
      </w:pPr>
      <w:r w:rsidDel="00000000" w:rsidR="00000000" w:rsidRPr="00000000">
        <w:rPr>
          <w:b w:val="1"/>
          <w:rtl w:val="0"/>
        </w:rPr>
        <w:t xml:space="preserve">23-24 DAAC Agenda Setting Meetings:</w:t>
      </w:r>
      <w:r w:rsidDel="00000000" w:rsidR="00000000" w:rsidRPr="00000000">
        <w:rPr>
          <w:rtl w:val="0"/>
        </w:rPr>
        <w:t xml:space="preserve"> January 9th, February 6th, February 27th (For March Meeting), April 9th, April 30th (for May Meeting)</w:t>
      </w:r>
      <w:r w:rsidDel="00000000" w:rsidR="00000000" w:rsidRPr="00000000">
        <w:rPr>
          <w:rtl w:val="0"/>
        </w:rPr>
      </w:r>
    </w:p>
    <w:sectPr>
      <w:footerReference r:id="rId12"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ageBreakBefore w:val="0"/>
      <w:jc w:val="center"/>
      <w:rPr>
        <w:b w:val="1"/>
        <w:highlight w:val="yellow"/>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L1FsHGbxuSBHdVPrt_M-76VuPAmR-2-5Eomzlo52ARE/edit?usp=sharing" TargetMode="External"/><Relationship Id="rId10" Type="http://schemas.openxmlformats.org/officeDocument/2006/relationships/hyperlink" Target="https://colorado-department-of-education.mylearnworlds.com/course/understanding-the-role-of-school-accountability-committees" TargetMode="External"/><Relationship Id="rId12" Type="http://schemas.openxmlformats.org/officeDocument/2006/relationships/footer" Target="footer1.xml"/><Relationship Id="rId9" Type="http://schemas.openxmlformats.org/officeDocument/2006/relationships/hyperlink" Target="https://docs.google.com/presentation/d/1rOhBGxAoQfwVuOeXbMe_cE1b1WgQgZLP/edit?usp=sharing&amp;ouid=116488962954082029374&amp;rtpof=true&amp;s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3Hv0FNMYK-prkfPZCydnQMYJApipbGd1409HbXhZ454/edit?usp=sharing" TargetMode="External"/><Relationship Id="rId8" Type="http://schemas.openxmlformats.org/officeDocument/2006/relationships/hyperlink" Target="https://docs.google.com/presentation/d/19JOIxpeVvvoaEfm0aDLwQpVAy32EqP9A/edit?usp=sharing&amp;ouid=11648896295408202937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